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jc w:val="right"/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t>2T</w:t>
      </w:r>
      <w:r>
        <w:t>2</w:t>
      </w:r>
      <w:r>
        <w:t xml:space="preserve"> Class Council</w:t>
      </w:r>
      <w:r>
        <w:br/>
        <w:t>Leslie Dan Faculty of Pharmacy</w:t>
      </w:r>
      <w:r>
        <w:br/>
        <w:t>University of Toronto</w:t>
      </w:r>
    </w:p>
    <w:p>
      <w:pPr>
        <w:jc w:val="center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pict w14:anchorId="0396CD28">
          <v:rect id="_x0000_i1025" style="width:0;height:1.5pt" o:hralign="center" o:hrstd="t" o:hr="t" fillcolor="#a0a0a0" stroked="f"/>
        </w:pict>
      </w:r>
    </w:p>
    <w:p>
      <w:pPr>
        <w:jc w:val="center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A</w:t>
      </w:r>
      <w:r>
        <w:rPr>
          <w:b w:val="1"/>
        </w:rPr>
        <w:t xml:space="preserve">genda – Class Council Meeting </w:t>
      </w:r>
      <w:r>
        <w:rPr>
          <w:b w:val="1"/>
        </w:rPr>
        <w:t>1</w:t>
      </w: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Date: </w:t>
      </w:r>
      <w:r>
        <w:rPr>
          <w:b w:val="1"/>
        </w:rPr>
        <w:t>October 2, 2018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Time: </w:t>
      </w:r>
      <w:r>
        <w:rPr>
          <w:b w:val="1"/>
        </w:rPr>
        <w:t xml:space="preserve"> 12:00PM-1:30PM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 xml:space="preserve">Location: </w:t>
      </w:r>
      <w:r>
        <w:rPr>
          <w:b w:val="1"/>
        </w:rPr>
        <w:t>UPS Meeting room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Minute Taker:</w:t>
      </w:r>
      <w:r>
        <w:t xml:space="preserve"> </w:t>
      </w:r>
      <w:r>
        <w:t>Patrick Cheung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Attendees:</w:t>
      </w:r>
      <w:r>
        <w:t xml:space="preserve"> </w:t>
      </w:r>
      <w:r>
        <w:t xml:space="preserve">Christina T., Joe N., Patrick C., </w:t>
      </w:r>
      <w:r>
        <w:t>Rolan</w:t>
      </w:r>
      <w:r>
        <w:t xml:space="preserve"> V., Fabian C., Jonathan K., Maggie H., Samantha C., Kristina M., Andrew T., Aya A., Shawn V.</w:t>
      </w:r>
      <w:r>
        <w:rPr>
          <w:rFonts w:ascii="Arial" w:hAnsi="Arial"/>
          <w:vanish w:val="0"/>
          <w:color w:val="000000"/>
          <w:sz w:val="22"/>
          <w:szCs w:val="22"/>
          <w:rtl w:val="0"/>
          <w:lang w:val="en-CA"/>
        </w:rPr>
        <w:t>, Matthew L.</w:t>
      </w:r>
      <w:bookmarkStart w:id="0" w:name="_GoBack"/>
      <w:bookmarkEnd w:id="0"/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Absent:</w:t>
      </w:r>
      <w:r>
        <w:rPr>
          <w:b w:val="1"/>
        </w:rPr>
        <w:t xml:space="preserve"> </w:t>
      </w:r>
      <w:r>
        <w:t>None</w:t>
      </w: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pict w14:anchorId="4B492E14">
          <v:rect id="_x0000_i1026" style="width:0;height:1.5pt" o:hralign="center" o:hrstd="t" o:hr="t" fillcolor="#a0a0a0" stroked="f"/>
        </w:pic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Goals/Expectations</w:t>
      </w: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2T2 Council as a whole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Set year-long goals for each position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Profits from class events is to save money up for graduation ceremony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Higher money means better events for grad 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Two clothing sales (fall and winter sales)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Minimum one event for athletic/social each semester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President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Maintain communicatiooon with class and council members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Provide feedback on each 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other’s events and be open to constructive advice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Emphasize class engagement via polls and surveys to learn more about goals and desires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Hold each members to their goals and to provide support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Biweekly-triweekly meetings, depending on needs 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Event specific meetings if needed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No meetings with Dean, but will be meeting with the PharmD director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Setting up apparel contest 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Publicize meeting minutes to keep the class updated with the council meetings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Surveys to gauge the demographics of the class (commuters, people who live downtown etc)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Vice President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Social event with 2T1 and 2T0s to bring classes together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No homecoming, “PhoCo” for fundraiser possibly (note: save money for grad event)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Charity week, the year that raises the most money gets an award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Decide what charity our class wants to support (include it in our survey to involve people in it)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Secretary-Treasurer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Social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Foster involvement between different friend groups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Again, probe with survey for demographics and help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people interact out of their friend groups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Collaborate with other reps (CAPSI,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athletic reps) to brainstorm for possible events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Secret Santa (in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December) as a possible event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Be careful for exam season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Might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schedule it right after the last class of fall semester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Possibly start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in Novemeber when there is more time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Christmas market trip in November to involve more people outside of their friend groups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Skating event in November 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Include all these ideas in the survey that will be posted to encourage class involvement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Smaller destress events during October (midterm season)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Rec room events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CAPSI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Raise awareness for what CAPSI actually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 is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Social media presence, dialogue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Promotion of competitions (October is the competition season)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Some are already full, but first years still will be capable to do well in some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Focus on the events that first years will do well in, to reduce the spam of promotion events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T-shirt competition, winning team will get subsidized to PDW or a reserved seat for the conference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Advertise PDW to our class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Largest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Canadian pharmacy conference, can talk to professionals already in the profession</w:t>
      </w:r>
    </w:p>
    <w:p>
      <w:pPr>
        <w:numPr>
          <w:ilvl w:val="3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Networking with other students also</w:t>
      </w:r>
    </w:p>
    <w:p>
      <w:pPr>
        <w:numPr>
          <w:ilvl w:val="3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CAPSI has a section for PDW for more information</w:t>
      </w:r>
    </w:p>
    <w:p>
      <w:pPr>
        <w:numPr>
          <w:ilvl w:val="3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Cost has not been finalized right now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First year class, it is hard to get new class informed and excited about the week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Council can provide support when CAPSI decides to launch promotional focus for 2T2 class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Use of upper year interviews or testimonies to encourage attendance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Follow up with events that occurred in Phrosh and the beginning of the school year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Get feedback on how the events ran 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Ice cream feedback— odd timing, lot of free time during phrosh so people left in between, not realizing that it was CAPSI that ran the event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Faculty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Weekly agenda,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possibility to include meeting minutes link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Looking at what kind of information should be included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Maybe considering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monthly agenda too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Distribution of weekly agenda methods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Provide more academic review documents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Weekly surveys/concerns for academic material and concerns to keep the faculty rep updated and increase involvement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Questions are still being formulated but the questions will be standardized between weeks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Reminder announcements for important events that happen (within 48 hours)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Close example,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anatomy midterm on Friday with room, time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Which method is most convenient and can reach most of the class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Also can include tips from upper years or any tips given by the professor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Include which lectures are included on the exam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Facebook announcement, e-mail from fac rep, LISTSERV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Set up the e-mail for the fac reps to give another outlet to reach them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Drop-in studying (2nd floor lounge) to involve more of the class and help collaborative studying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Designations for the courses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Divide responsibilities for each class between the reps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rtl w:val="0"/>
          <w:lang w:val="en-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Fac reps wont skip classes so they don’t miss what happens in class and can keep class updated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Class announcements to make sure everyone knows who the faculty reps are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Weekly e-mails sent out on Sunday that includes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PDFs of the new weekly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schedules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Booking rooms possibly for group study sessions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Online system for library booking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2nd floor room— occupy a table or two and wait for people to come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Athletic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Monthly events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October— cheap and close, like a hot yoga event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Choose a venue close to the building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Free events— like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intramural and drop-in sports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Ping pong tournament 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 xml:space="preserve">Group events that apply to everyone that </w:t>
      </w: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doesn’t focus on a certain demographic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Look into U of T fitness instructors and see if they can host sessions for our class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Book rooms in Hart House (studios) for more space to run the events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Pharmakon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Major events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Professional headshots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Santa events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Humans of 2T2 idea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Yearbook promotion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Exclusive photos that aren’t posted on the FB group that will be included in yearbooks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0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0"/>
          <w:vanish w:val="0"/>
          <w:color w:val="000000"/>
          <w:sz w:val="22"/>
          <w:szCs w:val="22"/>
          <w:rtl w:val="0"/>
          <w:lang w:val="en-CA"/>
        </w:rPr>
        <w:t>Pictures of council members for the website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0"/>
          <w:vanish w:val="0"/>
          <w:color w:val="000000"/>
          <w:sz w:val="22"/>
          <w:szCs w:val="22"/>
          <w:rtl w:val="0"/>
          <w:lang w:val="en-CA"/>
        </w:rPr>
        <w:t>Monograph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Collect entries for people who want to submit articles 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First issue has been published already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Second issue onwards, promotion will be done on social media to encourage monograph submissions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Keep the “writer” positions more 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open to the entire class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Distribution of monograph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Print and electronic copies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Hard copies handed out possibly during classes 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Electronic copies can be found on UPS website</w:t>
      </w:r>
    </w:p>
    <w:p>
      <w:pPr>
        <w:numPr>
          <w:ilvl w:val="3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Make sure its accessible on social media, eg. facebook 2T2 group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5 issues released throughout the entire academic year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Space out promotions to make sure we have enough time to let people know that submissions are open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Spotlight feature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Choose a person or nominate one, “Humans of 2T2” as a special section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Collaboration with Aya (Pharmakon)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Personal submissions by Andrew (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1 per issue)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Interview upper years about EPE, or other summer opportunities to provide class about insights for summer positions</w:t>
      </w:r>
    </w:p>
    <w:p>
      <w:pPr>
        <w:numPr>
          <w:ilvl w:val="0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Times New Roman" w:hAnsi="Times New Roman"/>
          <w:b w:val="1"/>
          <w:vanish w:val="0"/>
          <w:color w:val="000000"/>
          <w:sz w:val="22"/>
          <w:szCs w:val="22"/>
          <w:rtl w:val="0"/>
          <w:lang w:val="en-CA"/>
        </w:rPr>
        <w:t>Webmaster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Create 2T2 class website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Content will be maintained throughout the year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Common features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Welcome message, class picture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Relevant messages 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each week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Meeting minutes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Class council bio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Upload weekly agendas onto the website for </w:t>
      </w: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more accessibility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A place to post “Humans of 2T2” idea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Gallery for 2T2 event photos</w:t>
      </w:r>
    </w:p>
    <w:p>
      <w:pPr>
        <w:numPr>
          <w:ilvl w:val="2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2T2 Club lists and contact information for the execs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Spotted at PB event section (similar to spotted FB groups)</w:t>
      </w:r>
    </w:p>
    <w:p>
      <w:pPr>
        <w:numPr>
          <w:ilvl w:val="1"/>
          <w:numId w:val="3"/>
        </w:numPr>
        <w:spacing w:line="240" w:lineRule="auto"/>
        <w:ind w:left="0"/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>Encourage class involvement and use of the website through more social features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Council Updates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Presiden</w:t>
      </w:r>
      <w:r>
        <w:rPr>
          <w:rStyle w:val="Normal"/>
          <w:rFonts w:ascii="Arial" w:hAnsi="Arial"/>
          <w:b w:val="1"/>
          <w:vanish w:val="0"/>
          <w:color w:val="000000"/>
          <w:sz w:val="22"/>
          <w:szCs w:val="22"/>
          <w:u w:val="single"/>
          <w:rtl w:val="0"/>
          <w:lang w:val="en-CA"/>
        </w:rPr>
        <w:t>t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Apparel sales/competition will be starting within the next week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Trademark problems— vendor needs to be approved by U of T in order to use U of T logos/ Leslie Dan Faculty of Pharmacy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Have contest first, then get the logo approved then work through the logistics with clothing company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Design contest— decide on the prize for winners of the competition</w:t>
      </w:r>
    </w:p>
    <w:p>
      <w:pPr>
        <w:pStyle w:val="ListParagraph"/>
        <w:numPr>
          <w:ilvl w:val="2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Survey for what type of clothing items the class wants (ex. Windbreakers, crew necks, hoodies)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Survey for demographics of class, academics, and apparel sales/events will be worked on within the next few weeks by class council as a whole</w:t>
      </w:r>
    </w:p>
    <w:p>
      <w:pPr>
        <w:pStyle w:val="ListParagraph"/>
        <w:numPr>
          <w:ilvl w:val="1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vanish w:val="0"/>
          <w:color w:val="000000"/>
          <w:sz w:val="22"/>
          <w:szCs w:val="22"/>
          <w:rtl w:val="0"/>
          <w:lang w:val="en-CA"/>
        </w:rPr>
        <w:t>Strong social media presence with social media accounts on instagram, Snapchat to make council more open and transparent to the class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Vice Presiden</w:t>
      </w:r>
      <w:r>
        <w:rPr>
          <w:rStyle w:val="Normal"/>
          <w:rFonts w:ascii="Arial" w:hAnsi="Arial"/>
          <w:b w:val="1"/>
          <w:vanish w:val="0"/>
          <w:color w:val="000000"/>
          <w:sz w:val="22"/>
          <w:szCs w:val="22"/>
          <w:u w:val="single"/>
          <w:rtl w:val="0"/>
          <w:lang w:val="en-CA"/>
        </w:rPr>
        <w:t>t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Secretary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Social Rep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CAPSI Reps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Faculty Reps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Athletic Rep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Pharmakon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Monograph</w:t>
      </w:r>
    </w:p>
    <w:p>
      <w:pPr>
        <w:pStyle w:val="ListParagraph"/>
        <w:numPr>
          <w:ilvl w:val="0"/>
          <w:numId w:val="1"/>
        </w:numPr>
        <w:rPr>
          <w:rStyle w:val="Normal"/>
          <w:rFonts w:ascii="Arial" w:hAnsi="Arial"/>
          <w:color w:val="000000"/>
          <w:sz w:val="22"/>
          <w:szCs w:val="22"/>
          <w:lang w:bidi="ar_SA" w:eastAsia="zh_CN" w:val="en_CA"/>
        </w:rPr>
      </w:pPr>
      <w:r>
        <w:rPr>
          <w:b w:val="1"/>
          <w:u w:val="single"/>
        </w:rPr>
        <w:t>Webmaster</w:t>
      </w:r>
    </w:p>
    <w:p>
      <w:pPr>
        <w:rPr>
          <w:rFonts w:ascii="Arial" w:hAnsi="Arial"/>
          <w:color w:val="000000"/>
          <w:sz w:val="22"/>
          <w:szCs w:val="22"/>
          <w:lang w:bidi="ar_SA" w:eastAsia="zh_CN" w:val="en_CA"/>
        </w:rPr>
      </w:pPr>
    </w:p>
    <w:p>
      <w:pPr>
        <w:rPr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b w:val="1"/>
        </w:rPr>
        <w:t>Other Tasks</w:t>
      </w:r>
    </w:p>
    <w:p>
      <w:pPr>
        <w:pStyle w:val="ListParagraph"/>
        <w:numPr>
          <w:ilvl w:val="0"/>
          <w:numId w:val="2"/>
        </w:numPr>
        <w:rPr>
          <w:rStyle w:val="Normal"/>
          <w:rFonts w:ascii="Arial" w:hAnsi="Arial"/>
          <w:b w:val="1"/>
          <w:color w:val="000000"/>
          <w:sz w:val="22"/>
          <w:szCs w:val="22"/>
          <w:lang w:bidi="ar_SA" w:eastAsia="zh_CN" w:val="en_CA"/>
        </w:rPr>
      </w:pPr>
      <w:r>
        <w:rPr>
          <w:rStyle w:val="Normal"/>
          <w:rFonts w:ascii="Arial" w:hAnsi="Arial"/>
          <w:b w:val="1"/>
          <w:vanish w:val="0"/>
          <w:color w:val="000000"/>
          <w:sz w:val="22"/>
          <w:szCs w:val="22"/>
          <w:rtl w:val="0"/>
          <w:lang w:val="en-CA"/>
        </w:rPr>
        <w:t xml:space="preserve">Next meeting in 2 weeks </w:t>
      </w:r>
    </w:p>
    <w:sectPr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multilevel"/>
    <w:tmpl w:val="5F1E87D8"/>
    <w:numStyleLink w:val=""/>
    <w:lvl w:ilvl="0">
      <w:start w:val="1"/>
      <w:numFmt w:val="bullet"/>
      <w:lvlText w:val=""/>
      <w:lvlJc w:val="left"/>
      <w:pPr>
        <w:ind w:hanging="341" w:left="471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hanging="340" w:left="811"/>
      </w:pPr>
    </w:lvl>
    <w:lvl w:ilvl="2">
      <w:start w:val="1"/>
      <w:numFmt w:val="lowerLetter"/>
      <w:lvlText w:val="%3."/>
      <w:lvlJc w:val="left"/>
      <w:pPr>
        <w:ind w:hanging="340" w:left="1151"/>
      </w:pPr>
      <w:rPr>
        <w:b w:val="1"/>
      </w:rPr>
    </w:lvl>
    <w:lvl w:ilvl="3">
      <w:start w:val="1"/>
      <w:numFmt w:val="bullet"/>
      <w:lvlText w:val="o"/>
      <w:lvlJc w:val="left"/>
      <w:pPr>
        <w:ind w:hanging="340" w:left="1491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tabs>
          <w:tab w:leader="none" w:pos="29887" w:val="num"/>
        </w:tabs>
        <w:ind w:hanging="340" w:left="183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41" w:left="217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40" w:left="251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multiLevelType w:val="multilevel"/>
    <w:tmpl w:val="5F1E87D8"/>
    <w:numStyleLink w:val=""/>
    <w:lvl w:ilvl="0">
      <w:start w:val="1"/>
      <w:numFmt w:val="bullet"/>
      <w:lvlText w:val=""/>
      <w:lvlJc w:val="left"/>
      <w:pPr>
        <w:ind w:hanging="341" w:left="471"/>
      </w:pPr>
      <w:rPr>
        <w:rFonts w:ascii="Symbol" w:hAnsi="Symbol"/>
      </w:rPr>
    </w:lvl>
    <w:lvl w:ilvl="1">
      <w:start w:val="1"/>
      <w:numFmt w:val="lowerRoman"/>
      <w:lvlText w:val="%2."/>
      <w:lvlJc w:val="left"/>
      <w:pPr>
        <w:ind w:hanging="340" w:left="811"/>
      </w:pPr>
    </w:lvl>
    <w:lvl w:ilvl="2">
      <w:start w:val="1"/>
      <w:numFmt w:val="lowerLetter"/>
      <w:lvlText w:val="%3."/>
      <w:lvlJc w:val="left"/>
      <w:pPr>
        <w:ind w:hanging="340" w:left="1151"/>
      </w:pPr>
      <w:rPr>
        <w:b w:val="1"/>
      </w:rPr>
    </w:lvl>
    <w:lvl w:ilvl="3">
      <w:start w:val="1"/>
      <w:numFmt w:val="bullet"/>
      <w:lvlText w:val="o"/>
      <w:lvlJc w:val="left"/>
      <w:pPr>
        <w:ind w:hanging="340" w:left="1491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tabs>
          <w:tab w:leader="none" w:pos="29887" w:val="num"/>
        </w:tabs>
        <w:ind w:hanging="340" w:left="183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41" w:left="2172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40" w:left="251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tabs>
          <w:tab w:leader="none" w:pos="720" w:val="num"/>
        </w:tabs>
        <w:ind w:hanging="360" w:left="720"/>
      </w:pPr>
    </w:lvl>
    <w:lvl w:ilvl="1">
      <w:start w:val="1"/>
      <w:numFmt w:val="bullet"/>
      <w:lvlText w:val="○"/>
      <w:lvlJc w:val="left"/>
      <w:pPr>
        <w:tabs>
          <w:tab w:leader="none" w:pos="1440" w:val="num"/>
        </w:tabs>
        <w:ind w:hanging="360" w:left="1440"/>
      </w:pPr>
    </w:lvl>
    <w:lvl w:ilvl="2">
      <w:start w:val="1"/>
      <w:numFmt w:val="bullet"/>
      <w:lvlText w:val="■"/>
      <w:lvlJc w:val="left"/>
      <w:pPr>
        <w:tabs>
          <w:tab w:leader="none" w:pos="2160" w:val="num"/>
        </w:tabs>
        <w:ind w:hanging="360" w:left="2160"/>
      </w:pPr>
    </w:lvl>
    <w:lvl w:ilvl="3">
      <w:start w:val="1"/>
      <w:numFmt w:val="bullet"/>
      <w:lvlText w:val="●"/>
      <w:lvlJc w:val="left"/>
      <w:pPr>
        <w:tabs>
          <w:tab w:leader="none" w:pos="2880" w:val="num"/>
        </w:tabs>
        <w:ind w:hanging="360" w:left="2880"/>
      </w:pPr>
    </w:lvl>
    <w:lvl w:ilvl="4">
      <w:start w:val="1"/>
      <w:numFmt w:val="bullet"/>
      <w:lvlText w:val="○"/>
      <w:lvlJc w:val="left"/>
      <w:pPr>
        <w:tabs>
          <w:tab w:leader="none" w:pos="3600" w:val="num"/>
        </w:tabs>
        <w:ind w:hanging="360" w:left="3600"/>
      </w:pPr>
    </w:lvl>
    <w:lvl w:ilvl="5">
      <w:start w:val="1"/>
      <w:numFmt w:val="bullet"/>
      <w:lvlText w:val="■"/>
      <w:lvlJc w:val="left"/>
      <w:pPr>
        <w:tabs>
          <w:tab w:leader="none" w:pos="4320" w:val="num"/>
        </w:tabs>
        <w:ind w:hanging="360" w:left="4320"/>
      </w:pPr>
    </w:lvl>
    <w:lvl w:ilvl="6">
      <w:start w:val="1"/>
      <w:numFmt w:val="bullet"/>
      <w:lvlText w:val="●"/>
      <w:lvlJc w:val="left"/>
      <w:pPr>
        <w:tabs>
          <w:tab w:leader="none" w:pos="5040" w:val="num"/>
        </w:tabs>
        <w:ind w:hanging="360" w:left="5040"/>
      </w:pPr>
    </w:lvl>
    <w:lvl w:ilvl="7">
      <w:start w:val="1"/>
      <w:numFmt w:val="bullet"/>
      <w:lvlText w:val="○"/>
      <w:lvlJc w:val="left"/>
      <w:pPr>
        <w:tabs>
          <w:tab w:leader="none" w:pos="5760" w:val="num"/>
        </w:tabs>
        <w:ind w:hanging="360" w:left="5760"/>
      </w:pPr>
    </w:lvl>
    <w:lvl w:ilvl="8">
      <w:start w:val="1"/>
      <w:numFmt w:val="bullet"/>
      <w:lvlText w:val="■"/>
      <w:lvlJc w:val="left"/>
      <w:pPr>
        <w:tabs>
          <w:tab w:leader="none" w:pos="6480" w:val="num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89"/>
    <w:rsid w:val="003D2379"/>
    <w:rsid w:val="00442389"/>
    <w:rsid w:val="006F41FD"/>
    <w:rsid w:val="00F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238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76</Words>
  <Characters>6615</Characters>
  <Lines>3</Lines>
  <Paragraphs>1</Paragraphs>
  <TotalTime>1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7740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Cheung</dc:creator>
  <cp:keywords/>
  <dc:description/>
  <cp:lastModifiedBy>Patrick Cheung</cp:lastModifiedBy>
  <cp:revision>2</cp:revision>
  <dcterms:created xsi:type="dcterms:W3CDTF">2018-10-02T02:33:00Z</dcterms:created>
  <dcterms:modified xsi:type="dcterms:W3CDTF">2018-10-02T02:33:00Z</dcterms:modified>
</cp:coreProperties>
</file>